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ело № 5-</w:t>
      </w:r>
      <w:r>
        <w:rPr>
          <w:rFonts w:ascii="Times New Roman" w:eastAsia="Times New Roman" w:hAnsi="Times New Roman" w:cs="Times New Roman"/>
          <w:sz w:val="26"/>
          <w:szCs w:val="26"/>
        </w:rPr>
        <w:t>637</w:t>
      </w:r>
      <w:r>
        <w:rPr>
          <w:rFonts w:ascii="Times New Roman" w:eastAsia="Times New Roman" w:hAnsi="Times New Roman" w:cs="Times New Roman"/>
          <w:sz w:val="26"/>
          <w:szCs w:val="26"/>
        </w:rPr>
        <w:t>-2610/202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firstLine="567"/>
        <w:jc w:val="right"/>
        <w:rPr>
          <w:sz w:val="26"/>
          <w:szCs w:val="26"/>
        </w:rPr>
      </w:pP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Король Е.П., 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205, рассмотрев дело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Style w:val="cat-FIOgrp-19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>
        <w:rPr>
          <w:rStyle w:val="cat-ExternalSystemDefinedgrp-27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7rplc-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Автомобилист, 337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являющегося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директором </w:t>
      </w:r>
      <w:r>
        <w:rPr>
          <w:rStyle w:val="cat-OrganizationNamegrp-24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3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8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9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 не 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ответственности,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15.33 КоАП РФ,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установил: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исходя из протокола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642136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Style w:val="cat-Dategrp-9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4rplc-1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нарушение норм Федерального закона № 125-ФЗ от </w:t>
      </w:r>
      <w:r>
        <w:rPr>
          <w:rStyle w:val="cat-Dategrp-10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установленные законом сроки не представил сведения о начисленных страховых взнос</w:t>
      </w:r>
      <w:r>
        <w:rPr>
          <w:rFonts w:ascii="Times New Roman" w:eastAsia="Times New Roman" w:hAnsi="Times New Roman" w:cs="Times New Roman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составе единой формы сведений (ЕФС-1) за </w:t>
      </w:r>
      <w:r>
        <w:rPr>
          <w:rStyle w:val="cat-Dategrp-8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ОСФР по ХМАО-Югре в </w:t>
      </w:r>
      <w:r>
        <w:rPr>
          <w:rStyle w:val="cat-Addressgrp-0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 по форме ЕФС-1 был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1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(дата фактического предоставления отчета)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адресу: </w:t>
      </w:r>
      <w:r>
        <w:rPr>
          <w:rStyle w:val="cat-Addressgrp-5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4 этаж (дата предоставления расчетной ведомости по форме ЕФС-1 подтверждается распечаткой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программного комплекса «Фронт офис» (клиентская служба (на права отдела) в </w:t>
      </w:r>
      <w:r>
        <w:rPr>
          <w:rStyle w:val="cat-Addressgrp-0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обращение </w:t>
      </w:r>
      <w:r>
        <w:rPr>
          <w:rStyle w:val="cat-PhoneNumbergrp-25rplc-2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6rplc-2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2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</w:rPr>
        <w:t>что образует состав правонарушения, ответственность за которое предусмотрена ч. 2 ст. 15.33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рассмотрении дела об административном правонарушении привлекаем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извещенн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 о времени и месте судебного разбирательства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(п. 6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остановления Пленума ВС РФ от </w:t>
      </w:r>
      <w:r>
        <w:rPr>
          <w:rStyle w:val="cat-Dategrp-13rplc-25"/>
          <w:rFonts w:ascii="Times New Roman" w:eastAsia="Times New Roman" w:hAnsi="Times New Roman" w:cs="Times New Roman"/>
          <w:spacing w:val="3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№ 5),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присутствовал, ходатайств об отложении судебного заседания не заявлял. При таких обстоятельствах и на основании ст.25.1 КоАП РФ судья полагает возможным рассмотреть дело в отсутствие лица, в отношении которого ведется производство по делу, по имеющимся доказательствам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мировой судья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0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инкриминируемого административного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642136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9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копией списка внутренних почтовых отправлений от </w:t>
      </w:r>
      <w:r>
        <w:rPr>
          <w:rStyle w:val="cat-Dategrp-14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 скриншот обращение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25rplc-2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6rplc-3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5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копией выписки и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ЕГРЮЛ;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извещением о вызове должностного лица для составления протокола об административном правонарушении от </w:t>
      </w:r>
      <w:r>
        <w:rPr>
          <w:rStyle w:val="cat-Dategrp-16rplc-3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списка внутренних почтовых отправлений от </w:t>
      </w:r>
      <w:r>
        <w:rPr>
          <w:rStyle w:val="cat-Dategrp-17rplc-3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отчетом об отслеживании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почтового </w:t>
      </w:r>
      <w:r>
        <w:rPr>
          <w:rFonts w:ascii="Times New Roman" w:eastAsia="Times New Roman" w:hAnsi="Times New Roman" w:cs="Times New Roman"/>
          <w:sz w:val="28"/>
          <w:szCs w:val="28"/>
        </w:rPr>
        <w:t>отправления.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ышеизложенные доказательства в своей совокупности относимы, допустимы, достоверны и свидетельствуют о виновности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1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инкриминируемом административном правонарушении.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мировой судья квалифицирует по 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15.33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нарушение установленных 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обязательном социальном </w:t>
      </w:r>
      <w:r>
        <w:rPr>
          <w:rFonts w:ascii="Times New Roman" w:eastAsia="Times New Roman" w:hAnsi="Times New Roman" w:cs="Times New Roman"/>
          <w:sz w:val="28"/>
          <w:szCs w:val="28"/>
        </w:rPr>
        <w:t>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исключающих производство по делу об административном правонарушении и возможность рассмотрения дела об административном правонарушении, не имеется. Обстоятельств, смягчающих и отягчающих административную ответственность, судом не выявлено.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взыскания, соблюдая требования </w:t>
      </w:r>
      <w:hyperlink r:id="rId5" w:anchor="/document/12125267/entry/4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4.1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>
        <w:rPr>
          <w:rStyle w:val="cat-FIOgrp-20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минимального штрафа, установленного санкцией ч. 2 </w:t>
      </w:r>
      <w:hyperlink r:id="rId5" w:anchor="/document/12125267/entry/156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ст. 15.33 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тоже время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статья 4.1.1 КоАП РФ предусматривает, что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</w:t>
      </w:r>
      <w:hyperlink r:id="rId5" w:anchor="/document/12125267/entry/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настоящего Кодекса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5" w:anchor="/document/12125267/entry/34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2 статьи 3.4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 исключением случаев, предусмотренных частью 2 </w:t>
      </w:r>
      <w:r>
        <w:rPr>
          <w:rFonts w:ascii="Times New Roman" w:eastAsia="Times New Roman" w:hAnsi="Times New Roman" w:cs="Times New Roman"/>
          <w:sz w:val="28"/>
          <w:szCs w:val="28"/>
        </w:rPr>
        <w:t>этой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OrganizationNamegrp-24rplc-3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руководителем которого является </w:t>
      </w:r>
      <w:r>
        <w:rPr>
          <w:rStyle w:val="cat-FIOgrp-20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ранее к административной ответственности не привлекавш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>ся, относится к микропредприятию, что подтверждается сведениями из Единого реестра субъектов малого и среднего предпринимательства.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ст. 3.4 КоАП РФ предупреждение устанавливается за впервые совершенные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Санкция ч. 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15.33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предусматривает возможности назначения наказания в виде предупреждения, но в силу того, что при рассмотрении протокола не установлено обстоятельств, препятствующих применению положений </w:t>
      </w:r>
      <w:hyperlink r:id="rId5" w:anchor="/document/12125267/entry/4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4.1.1 КоАП РФ,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29.9-29.10 КоАП РФ,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9rplc-3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ч. 2 ст. 15.33 КоАП РФ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предупреждения.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путем подачи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копии постановления.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UserDefinedgrp-30rplc-39"/>
          <w:rFonts w:ascii="Times New Roman" w:eastAsia="Times New Roman" w:hAnsi="Times New Roman" w:cs="Times New Roman"/>
          <w:sz w:val="28"/>
          <w:szCs w:val="28"/>
        </w:rPr>
        <w:t>********...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Е.П. Король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FIOgrp-19rplc-5">
    <w:name w:val="cat-FIO grp-19 rplc-5"/>
    <w:basedOn w:val="DefaultParagraphFont"/>
  </w:style>
  <w:style w:type="character" w:customStyle="1" w:styleId="cat-ExternalSystemDefinedgrp-27rplc-6">
    <w:name w:val="cat-ExternalSystemDefined grp-27 rplc-6"/>
    <w:basedOn w:val="DefaultParagraphFont"/>
  </w:style>
  <w:style w:type="character" w:customStyle="1" w:styleId="cat-Dategrp-7rplc-7">
    <w:name w:val="cat-Date grp-7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OrganizationNamegrp-24rplc-10">
    <w:name w:val="cat-OrganizationName grp-24 rplc-10"/>
    <w:basedOn w:val="DefaultParagraphFont"/>
  </w:style>
  <w:style w:type="character" w:customStyle="1" w:styleId="cat-PassportDatagrp-23rplc-11">
    <w:name w:val="cat-PassportData grp-23 rplc-11"/>
    <w:basedOn w:val="DefaultParagraphFont"/>
  </w:style>
  <w:style w:type="character" w:customStyle="1" w:styleId="cat-ExternalSystemDefinedgrp-28rplc-12">
    <w:name w:val="cat-ExternalSystemDefined grp-28 rplc-12"/>
    <w:basedOn w:val="DefaultParagraphFont"/>
  </w:style>
  <w:style w:type="character" w:customStyle="1" w:styleId="cat-ExternalSystemDefinedgrp-29rplc-13">
    <w:name w:val="cat-ExternalSystemDefined grp-29 rplc-13"/>
    <w:basedOn w:val="DefaultParagraphFont"/>
  </w:style>
  <w:style w:type="character" w:customStyle="1" w:styleId="cat-Dategrp-9rplc-14">
    <w:name w:val="cat-Date grp-9 rplc-14"/>
    <w:basedOn w:val="DefaultParagraphFont"/>
  </w:style>
  <w:style w:type="character" w:customStyle="1" w:styleId="cat-OrganizationNamegrp-24rplc-15">
    <w:name w:val="cat-OrganizationName grp-24 rplc-15"/>
    <w:basedOn w:val="DefaultParagraphFont"/>
  </w:style>
  <w:style w:type="character" w:customStyle="1" w:styleId="cat-Dategrp-10rplc-16">
    <w:name w:val="cat-Date grp-10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Addressgrp-0rplc-18">
    <w:name w:val="cat-Address grp-0 rplc-18"/>
    <w:basedOn w:val="DefaultParagraphFont"/>
  </w:style>
  <w:style w:type="character" w:customStyle="1" w:styleId="cat-Dategrp-11rplc-19">
    <w:name w:val="cat-Date grp-11 rplc-19"/>
    <w:basedOn w:val="DefaultParagraphFont"/>
  </w:style>
  <w:style w:type="character" w:customStyle="1" w:styleId="cat-Addressgrp-5rplc-20">
    <w:name w:val="cat-Address grp-5 rplc-20"/>
    <w:basedOn w:val="DefaultParagraphFont"/>
  </w:style>
  <w:style w:type="character" w:customStyle="1" w:styleId="cat-Addressgrp-0rplc-21">
    <w:name w:val="cat-Address grp-0 rplc-21"/>
    <w:basedOn w:val="DefaultParagraphFont"/>
  </w:style>
  <w:style w:type="character" w:customStyle="1" w:styleId="cat-PhoneNumbergrp-25rplc-22">
    <w:name w:val="cat-PhoneNumber grp-25 rplc-22"/>
    <w:basedOn w:val="DefaultParagraphFont"/>
  </w:style>
  <w:style w:type="character" w:customStyle="1" w:styleId="cat-PhoneNumbergrp-26rplc-23">
    <w:name w:val="cat-PhoneNumber grp-26 rplc-23"/>
    <w:basedOn w:val="DefaultParagraphFont"/>
  </w:style>
  <w:style w:type="character" w:customStyle="1" w:styleId="cat-Dategrp-12rplc-24">
    <w:name w:val="cat-Date grp-12 rplc-24"/>
    <w:basedOn w:val="DefaultParagraphFont"/>
  </w:style>
  <w:style w:type="character" w:customStyle="1" w:styleId="cat-Dategrp-13rplc-25">
    <w:name w:val="cat-Date grp-13 rplc-25"/>
    <w:basedOn w:val="DefaultParagraphFont"/>
  </w:style>
  <w:style w:type="character" w:customStyle="1" w:styleId="cat-FIOgrp-20rplc-26">
    <w:name w:val="cat-FIO grp-20 rplc-26"/>
    <w:basedOn w:val="DefaultParagraphFont"/>
  </w:style>
  <w:style w:type="character" w:customStyle="1" w:styleId="cat-Dategrp-9rplc-27">
    <w:name w:val="cat-Date grp-9 rplc-27"/>
    <w:basedOn w:val="DefaultParagraphFont"/>
  </w:style>
  <w:style w:type="character" w:customStyle="1" w:styleId="cat-Dategrp-14rplc-28">
    <w:name w:val="cat-Date grp-14 rplc-28"/>
    <w:basedOn w:val="DefaultParagraphFont"/>
  </w:style>
  <w:style w:type="character" w:customStyle="1" w:styleId="cat-PhoneNumbergrp-25rplc-29">
    <w:name w:val="cat-PhoneNumber grp-25 rplc-29"/>
    <w:basedOn w:val="DefaultParagraphFont"/>
  </w:style>
  <w:style w:type="character" w:customStyle="1" w:styleId="cat-PhoneNumbergrp-26rplc-30">
    <w:name w:val="cat-PhoneNumber grp-26 rplc-30"/>
    <w:basedOn w:val="DefaultParagraphFont"/>
  </w:style>
  <w:style w:type="character" w:customStyle="1" w:styleId="cat-Dategrp-15rplc-31">
    <w:name w:val="cat-Date grp-15 rplc-31"/>
    <w:basedOn w:val="DefaultParagraphFont"/>
  </w:style>
  <w:style w:type="character" w:customStyle="1" w:styleId="cat-Dategrp-16rplc-32">
    <w:name w:val="cat-Date grp-16 rplc-32"/>
    <w:basedOn w:val="DefaultParagraphFont"/>
  </w:style>
  <w:style w:type="character" w:customStyle="1" w:styleId="cat-Dategrp-17rplc-33">
    <w:name w:val="cat-Date grp-17 rplc-33"/>
    <w:basedOn w:val="DefaultParagraphFont"/>
  </w:style>
  <w:style w:type="character" w:customStyle="1" w:styleId="cat-FIOgrp-21rplc-34">
    <w:name w:val="cat-FIO grp-21 rplc-34"/>
    <w:basedOn w:val="DefaultParagraphFont"/>
  </w:style>
  <w:style w:type="character" w:customStyle="1" w:styleId="cat-FIOgrp-20rplc-35">
    <w:name w:val="cat-FIO grp-20 rplc-35"/>
    <w:basedOn w:val="DefaultParagraphFont"/>
  </w:style>
  <w:style w:type="character" w:customStyle="1" w:styleId="cat-OrganizationNamegrp-24rplc-36">
    <w:name w:val="cat-OrganizationName grp-24 rplc-36"/>
    <w:basedOn w:val="DefaultParagraphFont"/>
  </w:style>
  <w:style w:type="character" w:customStyle="1" w:styleId="cat-FIOgrp-20rplc-37">
    <w:name w:val="cat-FIO grp-20 rplc-37"/>
    <w:basedOn w:val="DefaultParagraphFont"/>
  </w:style>
  <w:style w:type="character" w:customStyle="1" w:styleId="cat-FIOgrp-19rplc-38">
    <w:name w:val="cat-FIO grp-19 rplc-38"/>
    <w:basedOn w:val="DefaultParagraphFont"/>
  </w:style>
  <w:style w:type="character" w:customStyle="1" w:styleId="cat-UserDefinedgrp-30rplc-39">
    <w:name w:val="cat-UserDefined grp-30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sud.garant.ru/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